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51"/>
        <w:tblW w:w="10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6"/>
        <w:gridCol w:w="9074"/>
      </w:tblGrid>
      <w:tr w:rsidR="00F94B33" w14:paraId="1C2590BF" w14:textId="77777777" w:rsidTr="00905343">
        <w:trPr>
          <w:trHeight w:val="434"/>
        </w:trPr>
        <w:tc>
          <w:tcPr>
            <w:tcW w:w="1806" w:type="dxa"/>
            <w:vMerge w:val="restart"/>
          </w:tcPr>
          <w:p w14:paraId="0E8C09F6" w14:textId="77777777" w:rsidR="00F94B33" w:rsidRDefault="00F94B33" w:rsidP="00F94B33">
            <w:pPr>
              <w:jc w:val="center"/>
              <w:rPr>
                <w:b/>
                <w:bCs/>
                <w:sz w:val="32"/>
                <w:szCs w:val="32"/>
              </w:rPr>
            </w:pPr>
            <w:r>
              <w:rPr>
                <w:noProof/>
              </w:rPr>
              <w:drawing>
                <wp:inline distT="0" distB="0" distL="0" distR="0" wp14:anchorId="6B06D1EF" wp14:editId="7FB0A658">
                  <wp:extent cx="1006012" cy="952500"/>
                  <wp:effectExtent l="0" t="0" r="381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7" cstate="print">
                            <a:extLst>
                              <a:ext uri="{28A0092B-C50C-407E-A947-70E740481C1C}">
                                <a14:useLocalDpi xmlns:a14="http://schemas.microsoft.com/office/drawing/2010/main" val="0"/>
                              </a:ext>
                            </a:extLst>
                          </a:blip>
                          <a:srcRect l="34165" t="20922" r="33720" b="20888"/>
                          <a:stretch/>
                        </pic:blipFill>
                        <pic:spPr bwMode="auto">
                          <a:xfrm>
                            <a:off x="0" y="0"/>
                            <a:ext cx="1039228" cy="983949"/>
                          </a:xfrm>
                          <a:prstGeom prst="rect">
                            <a:avLst/>
                          </a:prstGeom>
                          <a:ln>
                            <a:noFill/>
                          </a:ln>
                          <a:extLst>
                            <a:ext uri="{53640926-AAD7-44D8-BBD7-CCE9431645EC}">
                              <a14:shadowObscured xmlns:a14="http://schemas.microsoft.com/office/drawing/2010/main"/>
                            </a:ext>
                          </a:extLst>
                        </pic:spPr>
                      </pic:pic>
                    </a:graphicData>
                  </a:graphic>
                </wp:inline>
              </w:drawing>
            </w:r>
          </w:p>
        </w:tc>
        <w:tc>
          <w:tcPr>
            <w:tcW w:w="9074" w:type="dxa"/>
          </w:tcPr>
          <w:p w14:paraId="5B606593" w14:textId="07DE387A" w:rsidR="00F94B33" w:rsidRPr="00F94B33" w:rsidRDefault="00F94B33" w:rsidP="00F94B33">
            <w:pPr>
              <w:jc w:val="center"/>
              <w:rPr>
                <w:rFonts w:asciiTheme="majorBidi" w:hAnsiTheme="majorBidi" w:cstheme="majorBidi"/>
                <w:b/>
                <w:bCs/>
                <w:sz w:val="32"/>
                <w:szCs w:val="32"/>
              </w:rPr>
            </w:pPr>
            <w:r w:rsidRPr="00F4364A">
              <w:rPr>
                <w:rFonts w:asciiTheme="majorBidi" w:hAnsiTheme="majorBidi" w:cstheme="majorBidi"/>
                <w:b/>
                <w:bCs/>
                <w:sz w:val="32"/>
                <w:szCs w:val="32"/>
              </w:rPr>
              <w:t>CITY OF MARINA ODOR ATTRIBUTION STUDY</w:t>
            </w:r>
          </w:p>
        </w:tc>
      </w:tr>
      <w:tr w:rsidR="00F94B33" w14:paraId="6C4D42C1" w14:textId="77777777" w:rsidTr="00905343">
        <w:trPr>
          <w:trHeight w:val="620"/>
        </w:trPr>
        <w:tc>
          <w:tcPr>
            <w:tcW w:w="1806" w:type="dxa"/>
            <w:vMerge/>
          </w:tcPr>
          <w:p w14:paraId="682EA8C8" w14:textId="77777777" w:rsidR="00F94B33" w:rsidRDefault="00F94B33" w:rsidP="00F94B33">
            <w:pPr>
              <w:jc w:val="center"/>
              <w:rPr>
                <w:b/>
                <w:bCs/>
                <w:sz w:val="32"/>
                <w:szCs w:val="32"/>
              </w:rPr>
            </w:pPr>
          </w:p>
        </w:tc>
        <w:tc>
          <w:tcPr>
            <w:tcW w:w="9074" w:type="dxa"/>
            <w:vAlign w:val="bottom"/>
          </w:tcPr>
          <w:p w14:paraId="610DDFBD" w14:textId="73294D93" w:rsidR="00F94B33" w:rsidRPr="00F94B33" w:rsidRDefault="00F94B33" w:rsidP="00F94B33">
            <w:pPr>
              <w:jc w:val="center"/>
              <w:rPr>
                <w:rFonts w:asciiTheme="majorBidi" w:hAnsiTheme="majorBidi" w:cstheme="majorBidi"/>
                <w:sz w:val="32"/>
                <w:szCs w:val="32"/>
                <w:u w:val="single"/>
              </w:rPr>
            </w:pPr>
            <w:r w:rsidRPr="00F94B33">
              <w:rPr>
                <w:rFonts w:asciiTheme="majorBidi" w:hAnsiTheme="majorBidi" w:cstheme="majorBidi"/>
                <w:sz w:val="32"/>
                <w:szCs w:val="32"/>
                <w:highlight w:val="yellow"/>
                <w:u w:val="single"/>
              </w:rPr>
              <w:t>WE ARE LOOKING FOR VOLUNTEERS TO PARTICIPATE IN AN ODOR INVESTIGATION PANEL</w:t>
            </w:r>
          </w:p>
        </w:tc>
      </w:tr>
    </w:tbl>
    <w:p w14:paraId="59A3FDEE" w14:textId="77777777" w:rsidR="00F94B33" w:rsidRDefault="00F94B33" w:rsidP="00905343">
      <w:pPr>
        <w:rPr>
          <w:rFonts w:asciiTheme="majorBidi" w:hAnsiTheme="majorBidi" w:cstheme="majorBidi"/>
          <w:b/>
          <w:bCs/>
          <w:sz w:val="28"/>
          <w:szCs w:val="28"/>
        </w:rPr>
      </w:pPr>
    </w:p>
    <w:p w14:paraId="6EDF98A9" w14:textId="7B4D257C" w:rsidR="00F94B33" w:rsidRPr="00F4364A" w:rsidRDefault="00F94B33" w:rsidP="00F94B33">
      <w:pPr>
        <w:jc w:val="center"/>
        <w:rPr>
          <w:rFonts w:asciiTheme="majorBidi" w:hAnsiTheme="majorBidi" w:cstheme="majorBidi"/>
          <w:b/>
          <w:bCs/>
          <w:sz w:val="28"/>
          <w:szCs w:val="28"/>
        </w:rPr>
      </w:pPr>
      <w:r w:rsidRPr="00F4364A">
        <w:rPr>
          <w:rFonts w:asciiTheme="majorBidi" w:hAnsiTheme="majorBidi" w:cstheme="majorBidi"/>
          <w:b/>
          <w:bCs/>
          <w:sz w:val="28"/>
          <w:szCs w:val="28"/>
        </w:rPr>
        <w:t>DESCRIPTION OF PROJECT:</w:t>
      </w:r>
    </w:p>
    <w:p w14:paraId="12F06DDA" w14:textId="3315CC84" w:rsidR="00F94B33" w:rsidRPr="00905343" w:rsidRDefault="00F94B33" w:rsidP="00F94B33">
      <w:pPr>
        <w:ind w:right="-90"/>
        <w:jc w:val="center"/>
        <w:rPr>
          <w:rFonts w:asciiTheme="majorBidi" w:hAnsiTheme="majorBidi" w:cstheme="majorBidi"/>
          <w:sz w:val="32"/>
          <w:szCs w:val="32"/>
        </w:rPr>
      </w:pPr>
      <w:r w:rsidRPr="00905343">
        <w:rPr>
          <w:rFonts w:asciiTheme="majorBidi" w:hAnsiTheme="majorBidi" w:cstheme="majorBidi"/>
          <w:sz w:val="32"/>
          <w:szCs w:val="32"/>
        </w:rPr>
        <w:t xml:space="preserve">An odor panel of 40 volunteers is needed to assist in smelling and evaluating odor samples. There have been </w:t>
      </w:r>
      <w:proofErr w:type="gramStart"/>
      <w:r w:rsidRPr="00905343">
        <w:rPr>
          <w:rFonts w:asciiTheme="majorBidi" w:hAnsiTheme="majorBidi" w:cstheme="majorBidi"/>
          <w:sz w:val="32"/>
          <w:szCs w:val="32"/>
        </w:rPr>
        <w:t>a number of</w:t>
      </w:r>
      <w:proofErr w:type="gramEnd"/>
      <w:r w:rsidRPr="00905343">
        <w:rPr>
          <w:rFonts w:asciiTheme="majorBidi" w:hAnsiTheme="majorBidi" w:cstheme="majorBidi"/>
          <w:sz w:val="32"/>
          <w:szCs w:val="32"/>
        </w:rPr>
        <w:t xml:space="preserve"> odor complaints reported to the City of Marina and Air District in recent years. The City’s consultant, SCS Engineers, is investigating to find sources of odor in or around Marina and needs volunteers. The screening process of volunteers by SCS will be from February 6 to February 15, and the odor test and evaluation will be from </w:t>
      </w:r>
      <w:r w:rsidRPr="00905343">
        <w:rPr>
          <w:rFonts w:asciiTheme="majorBidi" w:hAnsiTheme="majorBidi" w:cstheme="majorBidi"/>
          <w:sz w:val="32"/>
          <w:szCs w:val="32"/>
          <w:u w:val="single"/>
        </w:rPr>
        <w:t>February 20 to March 31</w:t>
      </w:r>
      <w:r w:rsidRPr="00905343">
        <w:rPr>
          <w:rFonts w:asciiTheme="majorBidi" w:hAnsiTheme="majorBidi" w:cstheme="majorBidi"/>
          <w:sz w:val="32"/>
          <w:szCs w:val="32"/>
        </w:rPr>
        <w:t>. More information will be shared via email with interested individuals.</w:t>
      </w:r>
    </w:p>
    <w:p w14:paraId="6CCE5FFA" w14:textId="48005A8A" w:rsidR="00905343" w:rsidRDefault="00905343" w:rsidP="00905343">
      <w:pPr>
        <w:ind w:right="-90"/>
        <w:rPr>
          <w:rFonts w:asciiTheme="majorBidi" w:hAnsiTheme="majorBidi" w:cstheme="majorBidi"/>
          <w:sz w:val="28"/>
          <w:szCs w:val="28"/>
        </w:rPr>
      </w:pPr>
    </w:p>
    <w:p w14:paraId="509E2A50" w14:textId="77777777" w:rsidR="00E17812" w:rsidRPr="00F4364A" w:rsidRDefault="00E17812" w:rsidP="00905343">
      <w:pPr>
        <w:ind w:right="-90"/>
        <w:rPr>
          <w:rFonts w:asciiTheme="majorBidi" w:hAnsiTheme="majorBidi" w:cstheme="majorBidi"/>
          <w:sz w:val="28"/>
          <w:szCs w:val="28"/>
        </w:rPr>
      </w:pPr>
    </w:p>
    <w:tbl>
      <w:tblPr>
        <w:tblStyle w:val="TableGrid"/>
        <w:tblW w:w="10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6"/>
        <w:gridCol w:w="5522"/>
      </w:tblGrid>
      <w:tr w:rsidR="00E17812" w14:paraId="36ACB3A9" w14:textId="77777777" w:rsidTr="00E17812">
        <w:trPr>
          <w:trHeight w:val="718"/>
        </w:trPr>
        <w:tc>
          <w:tcPr>
            <w:tcW w:w="5316" w:type="dxa"/>
            <w:vMerge w:val="restart"/>
            <w:vAlign w:val="center"/>
          </w:tcPr>
          <w:p w14:paraId="1C0E11BF" w14:textId="4D86EC21" w:rsidR="00905343" w:rsidRDefault="00905343" w:rsidP="00905343">
            <w:pPr>
              <w:rPr>
                <w:rFonts w:asciiTheme="majorBidi" w:hAnsiTheme="majorBidi" w:cstheme="majorBidi"/>
                <w:sz w:val="28"/>
                <w:szCs w:val="28"/>
                <w:u w:val="single"/>
              </w:rPr>
            </w:pPr>
            <w:r>
              <w:rPr>
                <w:noProof/>
              </w:rPr>
              <w:drawing>
                <wp:inline distT="0" distB="0" distL="0" distR="0" wp14:anchorId="70F9B38A" wp14:editId="1C66F9EA">
                  <wp:extent cx="3235037" cy="3041512"/>
                  <wp:effectExtent l="0" t="0" r="0" b="6985"/>
                  <wp:docPr id="679" name="Picture 4">
                    <a:extLst xmlns:a="http://schemas.openxmlformats.org/drawingml/2006/main">
                      <a:ext uri="{FF2B5EF4-FFF2-40B4-BE49-F238E27FC236}">
                        <a16:creationId xmlns:a16="http://schemas.microsoft.com/office/drawing/2014/main" id="{900ACB2A-CAFD-D19E-BB12-39D95DD3D9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 name="Picture 4">
                            <a:extLst>
                              <a:ext uri="{FF2B5EF4-FFF2-40B4-BE49-F238E27FC236}">
                                <a16:creationId xmlns:a16="http://schemas.microsoft.com/office/drawing/2014/main" id="{900ACB2A-CAFD-D19E-BB12-39D95DD3D92D}"/>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23291" r="28846"/>
                          <a:stretch/>
                        </pic:blipFill>
                        <pic:spPr bwMode="auto">
                          <a:xfrm>
                            <a:off x="0" y="0"/>
                            <a:ext cx="3235037" cy="3041512"/>
                          </a:xfrm>
                          <a:prstGeom prst="rect">
                            <a:avLst/>
                          </a:prstGeom>
                          <a:ln>
                            <a:noFill/>
                          </a:ln>
                          <a:extLst>
                            <a:ext uri="{53640926-AAD7-44D8-BBD7-CCE9431645EC}">
                              <a14:shadowObscured xmlns:a14="http://schemas.microsoft.com/office/drawing/2010/main"/>
                            </a:ext>
                          </a:extLst>
                        </pic:spPr>
                      </pic:pic>
                    </a:graphicData>
                  </a:graphic>
                </wp:inline>
              </w:drawing>
            </w:r>
          </w:p>
        </w:tc>
        <w:tc>
          <w:tcPr>
            <w:tcW w:w="5522" w:type="dxa"/>
            <w:vAlign w:val="center"/>
          </w:tcPr>
          <w:p w14:paraId="62CB91FE" w14:textId="5FD11CE9" w:rsidR="00905343" w:rsidRPr="00905343" w:rsidRDefault="00E17812" w:rsidP="00E17812">
            <w:pPr>
              <w:jc w:val="center"/>
              <w:rPr>
                <w:rFonts w:asciiTheme="majorBidi" w:hAnsiTheme="majorBidi" w:cstheme="majorBidi"/>
                <w:b/>
                <w:bCs/>
                <w:sz w:val="24"/>
                <w:szCs w:val="24"/>
                <w:u w:val="single"/>
              </w:rPr>
            </w:pPr>
            <w:r w:rsidRPr="00905343">
              <w:rPr>
                <w:rFonts w:asciiTheme="majorBidi" w:hAnsiTheme="majorBidi" w:cstheme="majorBidi"/>
                <w:b/>
                <w:bCs/>
                <w:sz w:val="24"/>
                <w:szCs w:val="24"/>
                <w:u w:val="single"/>
              </w:rPr>
              <w:t>REQUIREMENTS</w:t>
            </w:r>
          </w:p>
        </w:tc>
      </w:tr>
      <w:tr w:rsidR="00E17812" w14:paraId="0F15346D" w14:textId="77777777" w:rsidTr="00E17812">
        <w:trPr>
          <w:trHeight w:val="1185"/>
        </w:trPr>
        <w:tc>
          <w:tcPr>
            <w:tcW w:w="5316" w:type="dxa"/>
            <w:vMerge/>
          </w:tcPr>
          <w:p w14:paraId="1A7533F0" w14:textId="77777777" w:rsidR="00905343" w:rsidRDefault="00905343" w:rsidP="00F4364A">
            <w:pPr>
              <w:jc w:val="center"/>
              <w:rPr>
                <w:rFonts w:asciiTheme="majorBidi" w:hAnsiTheme="majorBidi" w:cstheme="majorBidi"/>
                <w:sz w:val="28"/>
                <w:szCs w:val="28"/>
                <w:u w:val="single"/>
              </w:rPr>
            </w:pPr>
          </w:p>
        </w:tc>
        <w:tc>
          <w:tcPr>
            <w:tcW w:w="5522" w:type="dxa"/>
          </w:tcPr>
          <w:p w14:paraId="1D5633FD" w14:textId="1EBF7419" w:rsidR="00905343" w:rsidRPr="00E17812" w:rsidRDefault="00905343" w:rsidP="00E17812">
            <w:pPr>
              <w:pStyle w:val="ListParagraph"/>
              <w:numPr>
                <w:ilvl w:val="0"/>
                <w:numId w:val="2"/>
              </w:numPr>
              <w:spacing w:after="40"/>
              <w:ind w:left="320" w:hanging="270"/>
              <w:jc w:val="center"/>
              <w:rPr>
                <w:rFonts w:asciiTheme="majorBidi" w:hAnsiTheme="majorBidi" w:cstheme="majorBidi"/>
                <w:sz w:val="28"/>
                <w:szCs w:val="28"/>
              </w:rPr>
            </w:pPr>
            <w:r w:rsidRPr="00E17812">
              <w:rPr>
                <w:rFonts w:asciiTheme="majorBidi" w:hAnsiTheme="majorBidi" w:cstheme="majorBidi"/>
                <w:sz w:val="28"/>
                <w:szCs w:val="28"/>
              </w:rPr>
              <w:t>Be motivated to perform the task diligently.</w:t>
            </w:r>
          </w:p>
        </w:tc>
      </w:tr>
      <w:tr w:rsidR="00E17812" w14:paraId="096854EE" w14:textId="77777777" w:rsidTr="00E17812">
        <w:trPr>
          <w:trHeight w:val="1185"/>
        </w:trPr>
        <w:tc>
          <w:tcPr>
            <w:tcW w:w="5316" w:type="dxa"/>
            <w:vMerge/>
          </w:tcPr>
          <w:p w14:paraId="3B88DFF6" w14:textId="77777777" w:rsidR="00905343" w:rsidRDefault="00905343" w:rsidP="00F4364A">
            <w:pPr>
              <w:jc w:val="center"/>
              <w:rPr>
                <w:rFonts w:asciiTheme="majorBidi" w:hAnsiTheme="majorBidi" w:cstheme="majorBidi"/>
                <w:sz w:val="28"/>
                <w:szCs w:val="28"/>
                <w:u w:val="single"/>
              </w:rPr>
            </w:pPr>
          </w:p>
        </w:tc>
        <w:tc>
          <w:tcPr>
            <w:tcW w:w="5522" w:type="dxa"/>
          </w:tcPr>
          <w:p w14:paraId="0D04BA36" w14:textId="31D5B50E" w:rsidR="00905343" w:rsidRPr="00E17812" w:rsidRDefault="00905343" w:rsidP="00E17812">
            <w:pPr>
              <w:pStyle w:val="ListParagraph"/>
              <w:numPr>
                <w:ilvl w:val="0"/>
                <w:numId w:val="2"/>
              </w:numPr>
              <w:spacing w:after="40"/>
              <w:ind w:left="320" w:hanging="270"/>
              <w:jc w:val="center"/>
              <w:rPr>
                <w:rFonts w:asciiTheme="majorBidi" w:hAnsiTheme="majorBidi" w:cstheme="majorBidi"/>
                <w:sz w:val="28"/>
                <w:szCs w:val="28"/>
              </w:rPr>
            </w:pPr>
            <w:r w:rsidRPr="00E17812">
              <w:rPr>
                <w:rFonts w:asciiTheme="majorBidi" w:hAnsiTheme="majorBidi" w:cstheme="majorBidi"/>
                <w:sz w:val="28"/>
                <w:szCs w:val="28"/>
              </w:rPr>
              <w:t>Be available for both screening and testing periods.</w:t>
            </w:r>
          </w:p>
        </w:tc>
      </w:tr>
      <w:tr w:rsidR="00E17812" w14:paraId="0043ED58" w14:textId="77777777" w:rsidTr="00E17812">
        <w:trPr>
          <w:trHeight w:val="1185"/>
        </w:trPr>
        <w:tc>
          <w:tcPr>
            <w:tcW w:w="5316" w:type="dxa"/>
            <w:vMerge/>
          </w:tcPr>
          <w:p w14:paraId="208C099D" w14:textId="77777777" w:rsidR="00905343" w:rsidRDefault="00905343" w:rsidP="00F4364A">
            <w:pPr>
              <w:jc w:val="center"/>
              <w:rPr>
                <w:rFonts w:asciiTheme="majorBidi" w:hAnsiTheme="majorBidi" w:cstheme="majorBidi"/>
                <w:sz w:val="28"/>
                <w:szCs w:val="28"/>
                <w:u w:val="single"/>
              </w:rPr>
            </w:pPr>
          </w:p>
        </w:tc>
        <w:tc>
          <w:tcPr>
            <w:tcW w:w="5522" w:type="dxa"/>
          </w:tcPr>
          <w:p w14:paraId="375984AF" w14:textId="7A8F8C36" w:rsidR="00905343" w:rsidRPr="00E17812" w:rsidRDefault="00905343" w:rsidP="00E17812">
            <w:pPr>
              <w:pStyle w:val="ListParagraph"/>
              <w:numPr>
                <w:ilvl w:val="0"/>
                <w:numId w:val="2"/>
              </w:numPr>
              <w:spacing w:after="40"/>
              <w:ind w:left="320" w:hanging="270"/>
              <w:jc w:val="center"/>
              <w:rPr>
                <w:rFonts w:asciiTheme="majorBidi" w:hAnsiTheme="majorBidi" w:cstheme="majorBidi"/>
                <w:sz w:val="28"/>
                <w:szCs w:val="28"/>
              </w:rPr>
            </w:pPr>
            <w:r w:rsidRPr="00E17812">
              <w:rPr>
                <w:rFonts w:asciiTheme="majorBidi" w:hAnsiTheme="majorBidi" w:cstheme="majorBidi"/>
                <w:sz w:val="28"/>
                <w:szCs w:val="28"/>
              </w:rPr>
              <w:t>Odor panelists will be asked to volunteer in 4-hour shifts during the study period.  These shifts can take place between 9:00 am and 6:00 pm.</w:t>
            </w:r>
          </w:p>
        </w:tc>
      </w:tr>
    </w:tbl>
    <w:p w14:paraId="38B0BA15" w14:textId="1D15CC3D" w:rsidR="00F94B33" w:rsidRPr="00F4364A" w:rsidRDefault="00F94B33" w:rsidP="00F4364A">
      <w:pPr>
        <w:jc w:val="center"/>
        <w:rPr>
          <w:rFonts w:asciiTheme="majorBidi" w:hAnsiTheme="majorBidi" w:cstheme="majorBidi"/>
          <w:sz w:val="28"/>
          <w:szCs w:val="28"/>
          <w:u w:val="single"/>
        </w:rPr>
      </w:pPr>
    </w:p>
    <w:p w14:paraId="07EAE3C7" w14:textId="572D3C35" w:rsidR="00E460C2" w:rsidRPr="00F4364A" w:rsidRDefault="00E460C2" w:rsidP="00E460C2">
      <w:pPr>
        <w:rPr>
          <w:rFonts w:asciiTheme="majorBidi" w:hAnsiTheme="majorBidi" w:cstheme="majorBidi"/>
          <w:b/>
          <w:bCs/>
          <w:sz w:val="28"/>
          <w:szCs w:val="28"/>
        </w:rPr>
      </w:pPr>
    </w:p>
    <w:p w14:paraId="21ADF52B" w14:textId="2CC672BC" w:rsidR="00F4364A" w:rsidRPr="00905343" w:rsidRDefault="004D70E3" w:rsidP="00F4364A">
      <w:pPr>
        <w:ind w:right="-360"/>
        <w:jc w:val="center"/>
        <w:rPr>
          <w:rFonts w:asciiTheme="majorBidi" w:hAnsiTheme="majorBidi" w:cstheme="majorBidi"/>
          <w:b/>
          <w:bCs/>
          <w:color w:val="0070C0"/>
          <w:sz w:val="32"/>
          <w:szCs w:val="32"/>
        </w:rPr>
      </w:pPr>
      <w:r w:rsidRPr="00905343">
        <w:rPr>
          <w:rFonts w:asciiTheme="majorBidi" w:hAnsiTheme="majorBidi" w:cstheme="majorBidi"/>
          <w:b/>
          <w:bCs/>
          <w:sz w:val="32"/>
          <w:szCs w:val="32"/>
        </w:rPr>
        <w:t>IF INTERESTED</w:t>
      </w:r>
      <w:r w:rsidR="009D7AC3" w:rsidRPr="00905343">
        <w:rPr>
          <w:rFonts w:asciiTheme="majorBidi" w:hAnsiTheme="majorBidi" w:cstheme="majorBidi"/>
          <w:b/>
          <w:bCs/>
          <w:sz w:val="32"/>
          <w:szCs w:val="32"/>
        </w:rPr>
        <w:t>,</w:t>
      </w:r>
      <w:r w:rsidRPr="00905343">
        <w:rPr>
          <w:rFonts w:asciiTheme="majorBidi" w:hAnsiTheme="majorBidi" w:cstheme="majorBidi"/>
          <w:b/>
          <w:bCs/>
          <w:sz w:val="32"/>
          <w:szCs w:val="32"/>
        </w:rPr>
        <w:t xml:space="preserve"> PLEASE </w:t>
      </w:r>
      <w:r w:rsidR="00094E22" w:rsidRPr="00905343">
        <w:rPr>
          <w:rFonts w:asciiTheme="majorBidi" w:hAnsiTheme="majorBidi" w:cstheme="majorBidi"/>
          <w:b/>
          <w:bCs/>
          <w:sz w:val="32"/>
          <w:szCs w:val="32"/>
        </w:rPr>
        <w:t xml:space="preserve">SEND </w:t>
      </w:r>
      <w:r w:rsidR="00094E22" w:rsidRPr="00905343">
        <w:rPr>
          <w:rFonts w:asciiTheme="majorBidi" w:hAnsiTheme="majorBidi" w:cstheme="majorBidi"/>
          <w:b/>
          <w:bCs/>
          <w:sz w:val="32"/>
          <w:szCs w:val="32"/>
          <w:u w:val="single"/>
        </w:rPr>
        <w:t>YOU</w:t>
      </w:r>
      <w:r w:rsidR="00E460C2" w:rsidRPr="00905343">
        <w:rPr>
          <w:rFonts w:asciiTheme="majorBidi" w:hAnsiTheme="majorBidi" w:cstheme="majorBidi"/>
          <w:b/>
          <w:bCs/>
          <w:sz w:val="32"/>
          <w:szCs w:val="32"/>
          <w:u w:val="single"/>
        </w:rPr>
        <w:t>R</w:t>
      </w:r>
      <w:r w:rsidR="00094E22" w:rsidRPr="00905343">
        <w:rPr>
          <w:rFonts w:asciiTheme="majorBidi" w:hAnsiTheme="majorBidi" w:cstheme="majorBidi"/>
          <w:b/>
          <w:bCs/>
          <w:sz w:val="32"/>
          <w:szCs w:val="32"/>
          <w:u w:val="single"/>
        </w:rPr>
        <w:t xml:space="preserve"> NAME, EMAIL, AND PHONE NUMBER</w:t>
      </w:r>
      <w:r w:rsidRPr="00905343">
        <w:rPr>
          <w:rFonts w:asciiTheme="majorBidi" w:hAnsiTheme="majorBidi" w:cstheme="majorBidi"/>
          <w:b/>
          <w:bCs/>
          <w:sz w:val="32"/>
          <w:szCs w:val="32"/>
        </w:rPr>
        <w:t xml:space="preserve"> TO</w:t>
      </w:r>
      <w:r w:rsidR="00F4364A" w:rsidRPr="00905343">
        <w:rPr>
          <w:rFonts w:asciiTheme="majorBidi" w:hAnsiTheme="majorBidi" w:cstheme="majorBidi"/>
          <w:b/>
          <w:bCs/>
          <w:sz w:val="32"/>
          <w:szCs w:val="32"/>
        </w:rPr>
        <w:t>:</w:t>
      </w:r>
      <w:hyperlink r:id="rId9" w:history="1">
        <w:r w:rsidR="00E17812" w:rsidRPr="003E1568">
          <w:rPr>
            <w:rStyle w:val="Hyperlink"/>
            <w:rFonts w:asciiTheme="majorBidi" w:hAnsiTheme="majorBidi" w:cstheme="majorBidi"/>
            <w:b/>
            <w:bCs/>
            <w:sz w:val="32"/>
            <w:szCs w:val="32"/>
          </w:rPr>
          <w:t>ODORSTUDY@CITYOFMARINA.ORG</w:t>
        </w:r>
      </w:hyperlink>
    </w:p>
    <w:sectPr w:rsidR="00F4364A" w:rsidRPr="00905343" w:rsidSect="00F94B33">
      <w:headerReference w:type="default" r:id="rId10"/>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86182" w14:textId="77777777" w:rsidR="00F4364A" w:rsidRDefault="00F4364A" w:rsidP="00F4364A">
      <w:pPr>
        <w:spacing w:after="0" w:line="240" w:lineRule="auto"/>
      </w:pPr>
      <w:r>
        <w:separator/>
      </w:r>
    </w:p>
  </w:endnote>
  <w:endnote w:type="continuationSeparator" w:id="0">
    <w:p w14:paraId="4537C8FE" w14:textId="77777777" w:rsidR="00F4364A" w:rsidRDefault="00F4364A" w:rsidP="00F43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3A297" w14:textId="77777777" w:rsidR="00F4364A" w:rsidRDefault="00F4364A" w:rsidP="00F4364A">
      <w:pPr>
        <w:spacing w:after="0" w:line="240" w:lineRule="auto"/>
      </w:pPr>
      <w:r>
        <w:separator/>
      </w:r>
    </w:p>
  </w:footnote>
  <w:footnote w:type="continuationSeparator" w:id="0">
    <w:p w14:paraId="45012B13" w14:textId="77777777" w:rsidR="00F4364A" w:rsidRDefault="00F4364A" w:rsidP="00F43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072DE" w14:textId="0D2D8163" w:rsidR="00F4364A" w:rsidRDefault="00F4364A" w:rsidP="00F4364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D4B09"/>
    <w:multiLevelType w:val="hybridMultilevel"/>
    <w:tmpl w:val="B4B2C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BB5C68"/>
    <w:multiLevelType w:val="hybridMultilevel"/>
    <w:tmpl w:val="9ED85D8C"/>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888731">
    <w:abstractNumId w:val="0"/>
  </w:num>
  <w:num w:numId="2" w16cid:durableId="951521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LC0NLQ0NDE2NDQ1MzJT0lEKTi0uzszPAykwrQUArEExUywAAAA="/>
  </w:docVars>
  <w:rsids>
    <w:rsidRoot w:val="00162A96"/>
    <w:rsid w:val="00094E22"/>
    <w:rsid w:val="00162A96"/>
    <w:rsid w:val="00205224"/>
    <w:rsid w:val="0029401A"/>
    <w:rsid w:val="004548D9"/>
    <w:rsid w:val="004D70E3"/>
    <w:rsid w:val="00503DB4"/>
    <w:rsid w:val="00755625"/>
    <w:rsid w:val="00786A51"/>
    <w:rsid w:val="00891680"/>
    <w:rsid w:val="00905343"/>
    <w:rsid w:val="009D7AC3"/>
    <w:rsid w:val="009F46FD"/>
    <w:rsid w:val="00AE5991"/>
    <w:rsid w:val="00B746A1"/>
    <w:rsid w:val="00BA261E"/>
    <w:rsid w:val="00E17812"/>
    <w:rsid w:val="00E460C2"/>
    <w:rsid w:val="00EA4782"/>
    <w:rsid w:val="00F4364A"/>
    <w:rsid w:val="00F94B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80F1D5"/>
  <w15:chartTrackingRefBased/>
  <w15:docId w15:val="{F8029FC6-AD5D-436A-A42E-017EBBF26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64A"/>
  </w:style>
  <w:style w:type="paragraph" w:styleId="Footer">
    <w:name w:val="footer"/>
    <w:basedOn w:val="Normal"/>
    <w:link w:val="FooterChar"/>
    <w:uiPriority w:val="99"/>
    <w:unhideWhenUsed/>
    <w:rsid w:val="00F43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64A"/>
  </w:style>
  <w:style w:type="character" w:styleId="Hyperlink">
    <w:name w:val="Hyperlink"/>
    <w:basedOn w:val="DefaultParagraphFont"/>
    <w:uiPriority w:val="99"/>
    <w:unhideWhenUsed/>
    <w:rsid w:val="00F4364A"/>
    <w:rPr>
      <w:color w:val="0563C1" w:themeColor="hyperlink"/>
      <w:u w:val="single"/>
    </w:rPr>
  </w:style>
  <w:style w:type="character" w:styleId="UnresolvedMention">
    <w:name w:val="Unresolved Mention"/>
    <w:basedOn w:val="DefaultParagraphFont"/>
    <w:uiPriority w:val="99"/>
    <w:semiHidden/>
    <w:unhideWhenUsed/>
    <w:rsid w:val="00F4364A"/>
    <w:rPr>
      <w:color w:val="605E5C"/>
      <w:shd w:val="clear" w:color="auto" w:fill="E1DFDD"/>
    </w:rPr>
  </w:style>
  <w:style w:type="table" w:styleId="TableGrid">
    <w:name w:val="Table Grid"/>
    <w:basedOn w:val="TableNormal"/>
    <w:uiPriority w:val="39"/>
    <w:rsid w:val="00F94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4B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DORSTUDY@CITYOFMARI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Michaelle Mowery</dc:creator>
  <cp:keywords/>
  <dc:description/>
  <cp:lastModifiedBy>Saber Messhenas</cp:lastModifiedBy>
  <cp:revision>12</cp:revision>
  <cp:lastPrinted>2023-01-30T23:57:00Z</cp:lastPrinted>
  <dcterms:created xsi:type="dcterms:W3CDTF">2023-01-24T00:52:00Z</dcterms:created>
  <dcterms:modified xsi:type="dcterms:W3CDTF">2023-01-31T00:08:00Z</dcterms:modified>
</cp:coreProperties>
</file>